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DF0" w:rsidRDefault="00412DF0" w:rsidP="00412DF0">
      <w:pPr>
        <w:pStyle w:val="ConsPlusNormal"/>
        <w:widowControl/>
        <w:ind w:firstLine="0"/>
        <w:jc w:val="right"/>
        <w:outlineLvl w:val="2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412DF0" w:rsidRDefault="00412DF0" w:rsidP="00412DF0">
      <w:pPr>
        <w:pStyle w:val="ConsPlusNormal"/>
        <w:widowControl/>
        <w:ind w:firstLine="0"/>
        <w:jc w:val="right"/>
        <w:outlineLvl w:val="2"/>
        <w:rPr>
          <w:lang w:val="en-US"/>
        </w:rPr>
      </w:pPr>
      <w:r>
        <w:t>Приложение</w:t>
      </w:r>
      <w:r>
        <w:rPr>
          <w:lang w:val="en-US"/>
        </w:rPr>
        <w:t xml:space="preserve"> 2</w:t>
      </w:r>
    </w:p>
    <w:p w:rsidR="00412DF0" w:rsidRDefault="00412DF0" w:rsidP="00412DF0">
      <w:pPr>
        <w:pStyle w:val="ConsPlusNormal"/>
        <w:widowControl/>
        <w:ind w:firstLine="0"/>
        <w:jc w:val="right"/>
        <w:outlineLvl w:val="2"/>
      </w:pPr>
      <w:r>
        <w:rPr>
          <w:lang w:val="en-US"/>
        </w:rPr>
        <w:t xml:space="preserve"> </w:t>
      </w:r>
      <w:r>
        <w:t xml:space="preserve"> к техническому заданию </w:t>
      </w:r>
    </w:p>
    <w:p w:rsidR="00412DF0" w:rsidRPr="00412DF0" w:rsidRDefault="00412DF0">
      <w:pPr>
        <w:rPr>
          <w:lang w:val="en-US"/>
        </w:rPr>
      </w:pPr>
    </w:p>
    <w:tbl>
      <w:tblPr>
        <w:tblW w:w="0" w:type="auto"/>
        <w:tblInd w:w="137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283"/>
        <w:gridCol w:w="1133"/>
        <w:gridCol w:w="569"/>
      </w:tblGrid>
      <w:tr w:rsidR="003F4FA4" w:rsidTr="00484925">
        <w:tc>
          <w:tcPr>
            <w:tcW w:w="1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647" w:rsidRDefault="008D5647" w:rsidP="00484925">
            <w:pPr>
              <w:rPr>
                <w:b/>
                <w:bCs/>
                <w:sz w:val="26"/>
                <w:szCs w:val="26"/>
                <w:lang w:val="en-US"/>
              </w:rPr>
            </w:pPr>
          </w:p>
          <w:p w:rsidR="008D5647" w:rsidRDefault="008D5647" w:rsidP="00484925">
            <w:pPr>
              <w:rPr>
                <w:b/>
                <w:bCs/>
                <w:sz w:val="26"/>
                <w:szCs w:val="26"/>
                <w:lang w:val="en-US"/>
              </w:rPr>
            </w:pPr>
          </w:p>
          <w:p w:rsidR="003F4FA4" w:rsidRDefault="003F4FA4" w:rsidP="004849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Данные наблюдений за водными объектами (их морфометрическими особенностями) </w:t>
            </w:r>
            <w:proofErr w:type="gramStart"/>
            <w:r>
              <w:rPr>
                <w:sz w:val="26"/>
                <w:szCs w:val="26"/>
              </w:rPr>
              <w:t>за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4FA4" w:rsidRDefault="003F4FA4" w:rsidP="004849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FA4" w:rsidRDefault="003F4FA4" w:rsidP="00484925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</w:t>
            </w:r>
          </w:p>
        </w:tc>
      </w:tr>
    </w:tbl>
    <w:p w:rsidR="003F4FA4" w:rsidRDefault="003F4FA4" w:rsidP="003F4FA4">
      <w:pPr>
        <w:spacing w:after="120"/>
        <w:rPr>
          <w:sz w:val="2"/>
          <w:szCs w:val="2"/>
          <w:lang w:val="en-US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Наименование  </w:t>
      </w:r>
    </w:p>
    <w:p w:rsidR="003F4FA4" w:rsidRDefault="003F4FA4" w:rsidP="003F4FA4">
      <w:pPr>
        <w:pBdr>
          <w:top w:val="single" w:sz="4" w:space="1" w:color="auto"/>
        </w:pBdr>
        <w:ind w:left="1633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Почтовый адрес  </w:t>
      </w:r>
    </w:p>
    <w:p w:rsidR="003F4FA4" w:rsidRDefault="003F4FA4" w:rsidP="003F4FA4">
      <w:pPr>
        <w:pBdr>
          <w:top w:val="single" w:sz="4" w:space="1" w:color="auto"/>
        </w:pBdr>
        <w:ind w:left="1786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Организационно-правовая форма  </w:t>
      </w:r>
    </w:p>
    <w:p w:rsidR="003F4FA4" w:rsidRDefault="003F4FA4" w:rsidP="003F4FA4">
      <w:pPr>
        <w:pBdr>
          <w:top w:val="single" w:sz="4" w:space="1" w:color="auto"/>
        </w:pBdr>
        <w:ind w:left="3532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ИНН  </w:t>
      </w:r>
    </w:p>
    <w:p w:rsidR="003F4FA4" w:rsidRDefault="003F4FA4" w:rsidP="003F4FA4">
      <w:pPr>
        <w:pBdr>
          <w:top w:val="single" w:sz="4" w:space="1" w:color="auto"/>
        </w:pBdr>
        <w:ind w:left="624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Бассейновый округ  </w:t>
      </w:r>
    </w:p>
    <w:p w:rsidR="003F4FA4" w:rsidRDefault="003F4FA4" w:rsidP="003F4FA4">
      <w:pPr>
        <w:pBdr>
          <w:top w:val="single" w:sz="4" w:space="1" w:color="auto"/>
        </w:pBdr>
        <w:ind w:left="2087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Наименование субъекта Российской Федерации  </w:t>
      </w:r>
    </w:p>
    <w:p w:rsidR="003F4FA4" w:rsidRDefault="003F4FA4" w:rsidP="003F4FA4">
      <w:pPr>
        <w:pBdr>
          <w:top w:val="single" w:sz="4" w:space="1" w:color="auto"/>
        </w:pBdr>
        <w:ind w:left="5058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Наименование и код гидрографической единицы  </w:t>
      </w:r>
    </w:p>
    <w:p w:rsidR="003F4FA4" w:rsidRDefault="003F4FA4" w:rsidP="003F4FA4">
      <w:pPr>
        <w:pBdr>
          <w:top w:val="single" w:sz="4" w:space="1" w:color="auto"/>
        </w:pBdr>
        <w:ind w:left="5160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Водохозяйственный участок и его код  </w:t>
      </w:r>
    </w:p>
    <w:p w:rsidR="003F4FA4" w:rsidRDefault="003F4FA4" w:rsidP="003F4FA4">
      <w:pPr>
        <w:pBdr>
          <w:top w:val="single" w:sz="4" w:space="1" w:color="auto"/>
        </w:pBdr>
        <w:spacing w:after="240"/>
        <w:ind w:left="4037" w:right="1049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1024"/>
      </w:tblGrid>
      <w:tr w:rsidR="003F4FA4" w:rsidTr="00484925">
        <w:trPr>
          <w:cantSplit/>
        </w:trPr>
        <w:tc>
          <w:tcPr>
            <w:tcW w:w="1134" w:type="dxa"/>
            <w:vMerge w:val="restart"/>
          </w:tcPr>
          <w:p w:rsidR="003F4FA4" w:rsidRDefault="003F4FA4" w:rsidP="00484925">
            <w:pPr>
              <w:jc w:val="center"/>
            </w:pPr>
            <w:r>
              <w:t>Наименова</w:t>
            </w:r>
            <w:r>
              <w:softHyphen/>
              <w:t>ние водного объекта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Код водного объекта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Номер створа, “0” графика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Коорди</w:t>
            </w:r>
            <w:r>
              <w:softHyphen/>
              <w:t>наты створа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Дата наблю</w:t>
            </w:r>
            <w:r>
              <w:softHyphen/>
              <w:t>дений</w:t>
            </w:r>
          </w:p>
        </w:tc>
        <w:tc>
          <w:tcPr>
            <w:tcW w:w="5442" w:type="dxa"/>
            <w:gridSpan w:val="6"/>
          </w:tcPr>
          <w:p w:rsidR="003F4FA4" w:rsidRDefault="003F4FA4" w:rsidP="00484925">
            <w:pPr>
              <w:jc w:val="center"/>
            </w:pPr>
            <w:r>
              <w:t>Водоток</w:t>
            </w:r>
          </w:p>
        </w:tc>
        <w:tc>
          <w:tcPr>
            <w:tcW w:w="4535" w:type="dxa"/>
            <w:gridSpan w:val="5"/>
          </w:tcPr>
          <w:p w:rsidR="003F4FA4" w:rsidRDefault="003F4FA4" w:rsidP="00484925">
            <w:pPr>
              <w:jc w:val="center"/>
            </w:pPr>
            <w:r>
              <w:t>Водоем</w:t>
            </w:r>
          </w:p>
        </w:tc>
        <w:tc>
          <w:tcPr>
            <w:tcW w:w="1024" w:type="dxa"/>
            <w:vMerge w:val="restart"/>
          </w:tcPr>
          <w:p w:rsidR="003F4FA4" w:rsidRDefault="003F4FA4" w:rsidP="00484925">
            <w:pPr>
              <w:jc w:val="center"/>
            </w:pPr>
            <w:r>
              <w:t xml:space="preserve">Особые отметки </w:t>
            </w:r>
            <w:r>
              <w:rPr>
                <w:rStyle w:val="a7"/>
              </w:rPr>
              <w:footnoteReference w:id="1"/>
            </w:r>
          </w:p>
        </w:tc>
      </w:tr>
      <w:tr w:rsidR="003F4FA4" w:rsidTr="00484925">
        <w:trPr>
          <w:cantSplit/>
        </w:trPr>
        <w:tc>
          <w:tcPr>
            <w:tcW w:w="1134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макси</w:t>
            </w:r>
            <w:r>
              <w:softHyphen/>
              <w:t xml:space="preserve">мальная глубина,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мини</w:t>
            </w:r>
            <w:r>
              <w:softHyphen/>
              <w:t xml:space="preserve">мальная глубина,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 xml:space="preserve">средняя глубина,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 xml:space="preserve">уровень над “0” графика,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скорость течения, м/</w:t>
            </w:r>
            <w:proofErr w:type="gramStart"/>
            <w:r>
              <w:t>с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расход воды, 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gramStart"/>
            <w:r>
              <w:t>с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площадь аквато</w:t>
            </w:r>
            <w:r>
              <w:softHyphen/>
              <w:t>рии,</w:t>
            </w:r>
            <w:r>
              <w:br/>
              <w:t>км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объем, тыс.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макси</w:t>
            </w:r>
            <w:r>
              <w:softHyphen/>
              <w:t xml:space="preserve">мальная глубина,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 xml:space="preserve">средняя глубина,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 xml:space="preserve">уровень над “0” графика, </w:t>
            </w:r>
            <w:proofErr w:type="gramStart"/>
            <w:r>
              <w:t>м</w:t>
            </w:r>
            <w:proofErr w:type="gramEnd"/>
          </w:p>
        </w:tc>
        <w:tc>
          <w:tcPr>
            <w:tcW w:w="1024" w:type="dxa"/>
            <w:vMerge/>
          </w:tcPr>
          <w:p w:rsidR="003F4FA4" w:rsidRDefault="003F4FA4" w:rsidP="00484925">
            <w:pPr>
              <w:jc w:val="center"/>
            </w:pPr>
          </w:p>
        </w:tc>
      </w:tr>
      <w:tr w:rsidR="003F4FA4" w:rsidTr="00484925">
        <w:tc>
          <w:tcPr>
            <w:tcW w:w="1134" w:type="dxa"/>
          </w:tcPr>
          <w:p w:rsidR="003F4FA4" w:rsidRDefault="003F4FA4" w:rsidP="00484925">
            <w:pPr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16</w:t>
            </w:r>
          </w:p>
        </w:tc>
        <w:tc>
          <w:tcPr>
            <w:tcW w:w="1024" w:type="dxa"/>
          </w:tcPr>
          <w:p w:rsidR="003F4FA4" w:rsidRDefault="003F4FA4" w:rsidP="00484925">
            <w:pPr>
              <w:jc w:val="center"/>
            </w:pPr>
            <w:r>
              <w:t>17</w:t>
            </w:r>
          </w:p>
        </w:tc>
      </w:tr>
      <w:tr w:rsidR="003F4FA4" w:rsidTr="00484925">
        <w:tc>
          <w:tcPr>
            <w:tcW w:w="1134" w:type="dxa"/>
          </w:tcPr>
          <w:p w:rsidR="003F4FA4" w:rsidRDefault="003F4FA4" w:rsidP="00484925"/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1024" w:type="dxa"/>
          </w:tcPr>
          <w:p w:rsidR="003F4FA4" w:rsidRDefault="003F4FA4" w:rsidP="00484925"/>
        </w:tc>
      </w:tr>
      <w:tr w:rsidR="003F4FA4" w:rsidTr="00484925">
        <w:tc>
          <w:tcPr>
            <w:tcW w:w="1134" w:type="dxa"/>
          </w:tcPr>
          <w:p w:rsidR="003F4FA4" w:rsidRDefault="003F4FA4" w:rsidP="00484925"/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1024" w:type="dxa"/>
          </w:tcPr>
          <w:p w:rsidR="003F4FA4" w:rsidRDefault="003F4FA4" w:rsidP="00484925"/>
        </w:tc>
      </w:tr>
    </w:tbl>
    <w:p w:rsidR="003F4FA4" w:rsidRDefault="003F4FA4" w:rsidP="003F4FA4">
      <w:pPr>
        <w:rPr>
          <w:sz w:val="24"/>
          <w:szCs w:val="24"/>
        </w:rPr>
      </w:pPr>
    </w:p>
    <w:sectPr w:rsidR="003F4FA4" w:rsidSect="00AA77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134" w:right="567" w:bottom="567" w:left="567" w:header="397" w:footer="397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FA4" w:rsidRDefault="003F4FA4" w:rsidP="003F4FA4">
      <w:r>
        <w:separator/>
      </w:r>
    </w:p>
  </w:endnote>
  <w:endnote w:type="continuationSeparator" w:id="0">
    <w:p w:rsidR="003F4FA4" w:rsidRDefault="003F4FA4" w:rsidP="003F4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DF0" w:rsidRDefault="00412DF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DF0" w:rsidRDefault="00412DF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DF0" w:rsidRDefault="00412DF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FA4" w:rsidRDefault="003F4FA4" w:rsidP="003F4FA4">
      <w:r>
        <w:separator/>
      </w:r>
    </w:p>
  </w:footnote>
  <w:footnote w:type="continuationSeparator" w:id="0">
    <w:p w:rsidR="003F4FA4" w:rsidRDefault="003F4FA4" w:rsidP="003F4FA4">
      <w:r>
        <w:continuationSeparator/>
      </w:r>
    </w:p>
  </w:footnote>
  <w:footnote w:id="1">
    <w:p w:rsidR="003F4FA4" w:rsidRPr="00BC44D6" w:rsidRDefault="003F4FA4" w:rsidP="00BC44D6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DF0" w:rsidRDefault="00412D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771" w:rsidRPr="00412DF0" w:rsidRDefault="00AA7771" w:rsidP="00412DF0">
    <w:pPr>
      <w:pStyle w:val="a3"/>
      <w:rPr>
        <w:szCs w:val="1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DF0" w:rsidRDefault="00412D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FA4"/>
    <w:rsid w:val="003F4FA4"/>
    <w:rsid w:val="00412DF0"/>
    <w:rsid w:val="00462E16"/>
    <w:rsid w:val="0064156E"/>
    <w:rsid w:val="006A08BC"/>
    <w:rsid w:val="00723F8C"/>
    <w:rsid w:val="008D5647"/>
    <w:rsid w:val="00A021D3"/>
    <w:rsid w:val="00AA7771"/>
    <w:rsid w:val="00BC44D6"/>
    <w:rsid w:val="00E34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FA4"/>
    <w:pPr>
      <w:autoSpaceDE w:val="0"/>
      <w:autoSpaceDN w:val="0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4F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4FA4"/>
    <w:rPr>
      <w:rFonts w:eastAsiaTheme="minorEastAsia"/>
    </w:rPr>
  </w:style>
  <w:style w:type="paragraph" w:styleId="a5">
    <w:name w:val="footnote text"/>
    <w:basedOn w:val="a"/>
    <w:link w:val="a6"/>
    <w:uiPriority w:val="99"/>
    <w:rsid w:val="003F4FA4"/>
  </w:style>
  <w:style w:type="character" w:customStyle="1" w:styleId="a6">
    <w:name w:val="Текст сноски Знак"/>
    <w:basedOn w:val="a0"/>
    <w:link w:val="a5"/>
    <w:uiPriority w:val="99"/>
    <w:rsid w:val="003F4FA4"/>
    <w:rPr>
      <w:rFonts w:eastAsiaTheme="minorEastAsia"/>
    </w:rPr>
  </w:style>
  <w:style w:type="character" w:styleId="a7">
    <w:name w:val="footnote reference"/>
    <w:basedOn w:val="a0"/>
    <w:uiPriority w:val="99"/>
    <w:rsid w:val="003F4FA4"/>
    <w:rPr>
      <w:vertAlign w:val="superscript"/>
    </w:rPr>
  </w:style>
  <w:style w:type="paragraph" w:customStyle="1" w:styleId="ConsPlusNormal">
    <w:name w:val="ConsPlusNormal"/>
    <w:rsid w:val="00412D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semiHidden/>
    <w:unhideWhenUsed/>
    <w:rsid w:val="00412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12DF0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724</Characters>
  <Application>Microsoft Office Word</Application>
  <DocSecurity>0</DocSecurity>
  <Lines>6</Lines>
  <Paragraphs>1</Paragraphs>
  <ScaleCrop>false</ScaleCrop>
  <Company>Филиал "Кольский" ОАО "ТГК-1"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spboyko</dc:creator>
  <cp:keywords/>
  <dc:description/>
  <cp:lastModifiedBy>spboyko</cp:lastModifiedBy>
  <cp:revision>5</cp:revision>
  <dcterms:created xsi:type="dcterms:W3CDTF">2011-05-04T05:52:00Z</dcterms:created>
  <dcterms:modified xsi:type="dcterms:W3CDTF">2011-05-04T05:55:00Z</dcterms:modified>
</cp:coreProperties>
</file>